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4461" w14:textId="77777777" w:rsidR="00ED640B" w:rsidRDefault="00ED640B"/>
    <w:p w14:paraId="5BCBF55C" w14:textId="66C36BD2" w:rsidR="00ED640B" w:rsidRDefault="00C168C4" w:rsidP="00FA4AF7">
      <w:pPr>
        <w:pStyle w:val="Heading1"/>
        <w:spacing w:after="0"/>
        <w:rPr>
          <w:rFonts w:ascii="Verdana" w:eastAsia="Verdana" w:hAnsi="Verdana" w:cs="Verdana"/>
          <w:sz w:val="36"/>
          <w:szCs w:val="36"/>
        </w:rPr>
      </w:pPr>
      <w:bookmarkStart w:id="0" w:name="_gjdgxs" w:colFirst="0" w:colLast="0"/>
      <w:bookmarkEnd w:id="0"/>
      <w:r w:rsidRPr="00C168C4">
        <w:rPr>
          <w:rFonts w:ascii="Verdana" w:eastAsia="Verdana" w:hAnsi="Verdana" w:cs="Verdana"/>
          <w:sz w:val="36"/>
          <w:szCs w:val="36"/>
        </w:rPr>
        <w:t>Qualified Personnel</w:t>
      </w:r>
      <w:r>
        <w:rPr>
          <w:rFonts w:ascii="Verdana" w:eastAsia="Verdana" w:hAnsi="Verdana" w:cs="Verdana"/>
          <w:sz w:val="36"/>
          <w:szCs w:val="36"/>
        </w:rPr>
        <w:t xml:space="preserve"> for Children who are Deaf-Blind: Selected </w:t>
      </w:r>
      <w:r w:rsidR="004D53F3">
        <w:rPr>
          <w:rFonts w:ascii="Verdana" w:eastAsia="Verdana" w:hAnsi="Verdana" w:cs="Verdana"/>
          <w:sz w:val="36"/>
          <w:szCs w:val="36"/>
        </w:rPr>
        <w:t xml:space="preserve">Research and </w:t>
      </w:r>
      <w:r>
        <w:rPr>
          <w:rFonts w:ascii="Verdana" w:eastAsia="Verdana" w:hAnsi="Verdana" w:cs="Verdana"/>
          <w:sz w:val="36"/>
          <w:szCs w:val="36"/>
        </w:rPr>
        <w:t xml:space="preserve">Professional Literature </w:t>
      </w:r>
    </w:p>
    <w:p w14:paraId="3A90A622" w14:textId="720C41D6" w:rsidR="00ED640B" w:rsidRDefault="00C168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417D53" wp14:editId="18554E1B">
                <wp:simplePos x="0" y="0"/>
                <wp:positionH relativeFrom="column">
                  <wp:posOffset>-36195</wp:posOffset>
                </wp:positionH>
                <wp:positionV relativeFrom="paragraph">
                  <wp:posOffset>150495</wp:posOffset>
                </wp:positionV>
                <wp:extent cx="6233823" cy="19006"/>
                <wp:effectExtent l="0" t="0" r="0" b="0"/>
                <wp:wrapNone/>
                <wp:docPr id="1" name="Straight Arrow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823" cy="19006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FACF5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6B4B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Decorative" style="position:absolute;margin-left:-2.85pt;margin-top:11.85pt;width:490.85pt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" strokecolor="#facf5a" strokeweight="3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66E003EF" w14:textId="648D85C2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Bruce, S., Ferrell, K., </w:t>
      </w:r>
      <w:proofErr w:type="spellStart"/>
      <w:r w:rsidRPr="00636402">
        <w:rPr>
          <w:rFonts w:ascii="Verdana" w:eastAsia="Verdana" w:hAnsi="Verdana" w:cs="Verdana"/>
          <w:sz w:val="22"/>
          <w:szCs w:val="22"/>
        </w:rPr>
        <w:t>Luckner</w:t>
      </w:r>
      <w:proofErr w:type="spellEnd"/>
      <w:r w:rsidRPr="00636402">
        <w:rPr>
          <w:rFonts w:ascii="Verdana" w:eastAsia="Verdana" w:hAnsi="Verdana" w:cs="Verdana"/>
          <w:sz w:val="22"/>
          <w:szCs w:val="22"/>
        </w:rPr>
        <w:t xml:space="preserve">, J. (2016). Guidelines for the administration of educational programs for students who are deaf/hard of hearing, visually impaired, or deafblind.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Journal of the American Academy of Special Education Professionals, Fall 2016</w:t>
      </w:r>
      <w:r w:rsidRPr="00636402">
        <w:rPr>
          <w:rFonts w:ascii="Verdana" w:eastAsia="Verdana" w:hAnsi="Verdana" w:cs="Verdana"/>
          <w:sz w:val="22"/>
          <w:szCs w:val="22"/>
        </w:rPr>
        <w:t xml:space="preserve">, 47-59. </w:t>
      </w:r>
    </w:p>
    <w:p w14:paraId="0672DBA4" w14:textId="3B03D7D8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Correa-Torres, S., Bowen, S. (2018). Field-identified needs when working with students who are </w:t>
      </w:r>
      <w:proofErr w:type="gramStart"/>
      <w:r w:rsidRPr="00636402">
        <w:rPr>
          <w:rFonts w:ascii="Verdana" w:eastAsia="Verdana" w:hAnsi="Verdana" w:cs="Verdana"/>
          <w:sz w:val="22"/>
          <w:szCs w:val="22"/>
        </w:rPr>
        <w:t>deafblind</w:t>
      </w:r>
      <w:proofErr w:type="gramEnd"/>
      <w:r w:rsidRPr="00636402">
        <w:rPr>
          <w:rFonts w:ascii="Verdana" w:eastAsia="Verdana" w:hAnsi="Verdana" w:cs="Verdana"/>
          <w:sz w:val="22"/>
          <w:szCs w:val="22"/>
        </w:rPr>
        <w:t xml:space="preserve">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Visual Impairment and Deafblind Education Quarterly, 63</w:t>
      </w:r>
      <w:r w:rsidRPr="00636402">
        <w:rPr>
          <w:rFonts w:ascii="Verdana" w:eastAsia="Verdana" w:hAnsi="Verdana" w:cs="Verdana"/>
          <w:sz w:val="22"/>
          <w:szCs w:val="22"/>
        </w:rPr>
        <w:t>(2), 45–48. Council for Exceptional Children.</w:t>
      </w:r>
    </w:p>
    <w:p w14:paraId="738C112E" w14:textId="363D3162" w:rsidR="00F8181A" w:rsidRPr="00636402" w:rsidRDefault="00F8181A" w:rsidP="00636402">
      <w:pPr>
        <w:spacing w:before="240" w:after="240" w:line="300" w:lineRule="auto"/>
        <w:rPr>
          <w:rFonts w:ascii="Verdana" w:eastAsia="Calibri" w:hAnsi="Verdana" w:cs="Calibri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Daley, T. C., Edwards, J., Fiore, T. A., Johnson, L. (2017). </w:t>
      </w:r>
      <w:hyperlink r:id="rId6" w:history="1">
        <w:r w:rsidRPr="00636402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National evaluation of the State Deaf-Blind Projects</w:t>
        </w:r>
      </w:hyperlink>
      <w:r w:rsidRPr="00636402">
        <w:rPr>
          <w:rFonts w:ascii="Verdana" w:eastAsia="Verdana" w:hAnsi="Verdana" w:cs="Verdana"/>
          <w:sz w:val="22"/>
          <w:szCs w:val="22"/>
        </w:rPr>
        <w:t xml:space="preserve"> (NCEE 2018-4006). Washington, DC: National Center for Education Evaluation and Regional Assistance, Institute of Education Sciences, U.S. Department of Education.  </w:t>
      </w:r>
    </w:p>
    <w:p w14:paraId="7F60E82F" w14:textId="77777777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Grisham-Brown, J., Deniz </w:t>
      </w:r>
      <w:proofErr w:type="spellStart"/>
      <w:r w:rsidRPr="00636402">
        <w:rPr>
          <w:rFonts w:ascii="Verdana" w:eastAsia="Verdana" w:hAnsi="Verdana" w:cs="Verdana"/>
          <w:sz w:val="22"/>
          <w:szCs w:val="22"/>
        </w:rPr>
        <w:t>Degermenci</w:t>
      </w:r>
      <w:proofErr w:type="spellEnd"/>
      <w:r w:rsidRPr="00636402">
        <w:rPr>
          <w:rFonts w:ascii="Verdana" w:eastAsia="Verdana" w:hAnsi="Verdana" w:cs="Verdana"/>
          <w:sz w:val="22"/>
          <w:szCs w:val="22"/>
        </w:rPr>
        <w:t xml:space="preserve">, H., Snyder, D., &amp; Evans </w:t>
      </w:r>
      <w:proofErr w:type="spellStart"/>
      <w:r w:rsidRPr="00636402">
        <w:rPr>
          <w:rFonts w:ascii="Verdana" w:eastAsia="Verdana" w:hAnsi="Verdana" w:cs="Verdana"/>
          <w:sz w:val="22"/>
          <w:szCs w:val="22"/>
        </w:rPr>
        <w:t>Luiselli</w:t>
      </w:r>
      <w:proofErr w:type="spellEnd"/>
      <w:r w:rsidRPr="00636402">
        <w:rPr>
          <w:rFonts w:ascii="Verdana" w:eastAsia="Verdana" w:hAnsi="Verdana" w:cs="Verdana"/>
          <w:sz w:val="22"/>
          <w:szCs w:val="22"/>
        </w:rPr>
        <w:t xml:space="preserve">, T. (2018). Improving practices for learners with </w:t>
      </w:r>
      <w:proofErr w:type="gramStart"/>
      <w:r w:rsidRPr="00636402">
        <w:rPr>
          <w:rFonts w:ascii="Verdana" w:eastAsia="Verdana" w:hAnsi="Verdana" w:cs="Verdana"/>
          <w:sz w:val="22"/>
          <w:szCs w:val="22"/>
        </w:rPr>
        <w:t>deaf-blindness</w:t>
      </w:r>
      <w:proofErr w:type="gramEnd"/>
      <w:r w:rsidRPr="00636402">
        <w:rPr>
          <w:rFonts w:ascii="Verdana" w:eastAsia="Verdana" w:hAnsi="Verdana" w:cs="Verdana"/>
          <w:sz w:val="22"/>
          <w:szCs w:val="22"/>
        </w:rPr>
        <w:t xml:space="preserve">: A consultation and coaching model.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Teaching Exceptional Children, 20</w:t>
      </w:r>
      <w:r w:rsidRPr="00636402">
        <w:rPr>
          <w:rFonts w:ascii="Verdana" w:eastAsia="Verdana" w:hAnsi="Verdana" w:cs="Verdana"/>
          <w:sz w:val="22"/>
          <w:szCs w:val="22"/>
        </w:rPr>
        <w:t xml:space="preserve">(10), 1-9. </w:t>
      </w:r>
    </w:p>
    <w:p w14:paraId="43B84976" w14:textId="77777777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36402">
        <w:rPr>
          <w:rFonts w:ascii="Verdana" w:eastAsia="Verdana" w:hAnsi="Verdana" w:cs="Verdana"/>
          <w:sz w:val="22"/>
          <w:szCs w:val="22"/>
        </w:rPr>
        <w:t>Humes</w:t>
      </w:r>
      <w:proofErr w:type="spellEnd"/>
      <w:r w:rsidRPr="00636402">
        <w:rPr>
          <w:rFonts w:ascii="Verdana" w:eastAsia="Verdana" w:hAnsi="Verdana" w:cs="Verdana"/>
          <w:sz w:val="22"/>
          <w:szCs w:val="22"/>
        </w:rPr>
        <w:t xml:space="preserve">, K., Belote, M., &amp; Parker, A. (2015). Open Hands–Open Access modules: Stories of adoption for state-specific purposes.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Visual Impairment and Deafblind Education Quarterly, 60</w:t>
      </w:r>
      <w:r w:rsidRPr="00636402">
        <w:rPr>
          <w:rFonts w:ascii="Verdana" w:eastAsia="Verdana" w:hAnsi="Verdana" w:cs="Verdana"/>
          <w:sz w:val="22"/>
          <w:szCs w:val="22"/>
        </w:rPr>
        <w:t xml:space="preserve">(2), 60–67. </w:t>
      </w:r>
    </w:p>
    <w:p w14:paraId="0FE70D69" w14:textId="77777777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636402">
        <w:rPr>
          <w:rFonts w:ascii="Verdana" w:eastAsia="Verdana" w:hAnsi="Verdana" w:cs="Verdana"/>
          <w:sz w:val="22"/>
          <w:szCs w:val="22"/>
        </w:rPr>
        <w:t>Kruemmling</w:t>
      </w:r>
      <w:proofErr w:type="spellEnd"/>
      <w:r w:rsidRPr="00636402">
        <w:rPr>
          <w:rFonts w:ascii="Verdana" w:eastAsia="Verdana" w:hAnsi="Verdana" w:cs="Verdana"/>
          <w:sz w:val="22"/>
          <w:szCs w:val="22"/>
        </w:rPr>
        <w:t xml:space="preserve">, B., Hayes, H., &amp; Smith, D. W. (2017). Enriching doctoral-level preparation programs through a nationwide consortium model: The National Leadership Consortium in Sensory Disabilities.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Journal of Visual Impairment &amp; Blindness, 111</w:t>
      </w:r>
      <w:r w:rsidRPr="00636402">
        <w:rPr>
          <w:rFonts w:ascii="Verdana" w:eastAsia="Verdana" w:hAnsi="Verdana" w:cs="Verdana"/>
          <w:sz w:val="22"/>
          <w:szCs w:val="22"/>
        </w:rPr>
        <w:t>(6), 557-567.</w:t>
      </w:r>
    </w:p>
    <w:p w14:paraId="2DFA2AF2" w14:textId="77777777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Montgomery, C. (2014). Teacher of the deafblind pilot program in Texas: Part I.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Visual Impairment and Deafblind Education Quarterly, 60</w:t>
      </w:r>
      <w:r w:rsidRPr="00636402">
        <w:rPr>
          <w:rFonts w:ascii="Verdana" w:eastAsia="Verdana" w:hAnsi="Verdana" w:cs="Verdana"/>
          <w:sz w:val="22"/>
          <w:szCs w:val="22"/>
        </w:rPr>
        <w:t xml:space="preserve">(1), 34–40. </w:t>
      </w:r>
    </w:p>
    <w:p w14:paraId="714E496C" w14:textId="5A721AE7" w:rsidR="00F8181A" w:rsidRPr="00636402" w:rsidRDefault="00F8181A" w:rsidP="00636402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Montgomery, C. (2015). </w:t>
      </w:r>
      <w:sdt>
        <w:sdtPr>
          <w:rPr>
            <w:rFonts w:ascii="Verdana" w:eastAsia="Verdana" w:hAnsi="Verdana" w:cs="Verdana"/>
            <w:sz w:val="22"/>
            <w:szCs w:val="22"/>
          </w:rPr>
          <w:tag w:val="goog_rdk_1"/>
          <w:id w:val="-1616358679"/>
        </w:sdtPr>
        <w:sdtContent/>
      </w:sdt>
      <w:r w:rsidRPr="00636402">
        <w:rPr>
          <w:rFonts w:ascii="Verdana" w:eastAsia="Verdana" w:hAnsi="Verdana" w:cs="Verdana"/>
          <w:sz w:val="22"/>
          <w:szCs w:val="22"/>
        </w:rPr>
        <w:t xml:space="preserve">Teacher of the deafblind pilot program in Texas: Part II. </w:t>
      </w:r>
      <w:r w:rsidRPr="00636402">
        <w:rPr>
          <w:rFonts w:ascii="Verdana" w:eastAsia="Verdana" w:hAnsi="Verdana" w:cs="Verdana"/>
          <w:i/>
          <w:iCs/>
          <w:sz w:val="22"/>
          <w:szCs w:val="22"/>
        </w:rPr>
        <w:t>Visual Impairment and Deafblind Quarterly, 60</w:t>
      </w:r>
      <w:r w:rsidR="00636402">
        <w:rPr>
          <w:rFonts w:ascii="Verdana" w:eastAsia="Verdana" w:hAnsi="Verdana" w:cs="Verdana"/>
          <w:i/>
          <w:iCs/>
          <w:sz w:val="22"/>
          <w:szCs w:val="22"/>
        </w:rPr>
        <w:t>(</w:t>
      </w:r>
      <w:r w:rsidRPr="00636402">
        <w:rPr>
          <w:rFonts w:ascii="Verdana" w:eastAsia="Verdana" w:hAnsi="Verdana" w:cs="Verdana"/>
          <w:sz w:val="22"/>
          <w:szCs w:val="22"/>
        </w:rPr>
        <w:t>1</w:t>
      </w:r>
      <w:r w:rsidR="00636402">
        <w:rPr>
          <w:rFonts w:ascii="Verdana" w:eastAsia="Verdana" w:hAnsi="Verdana" w:cs="Verdana"/>
          <w:sz w:val="22"/>
          <w:szCs w:val="22"/>
        </w:rPr>
        <w:t>)</w:t>
      </w:r>
      <w:r w:rsidRPr="00636402">
        <w:rPr>
          <w:rFonts w:ascii="Verdana" w:eastAsia="Verdana" w:hAnsi="Verdana" w:cs="Verdana"/>
          <w:sz w:val="22"/>
          <w:szCs w:val="22"/>
        </w:rPr>
        <w:t xml:space="preserve">, 15–32. </w:t>
      </w:r>
    </w:p>
    <w:p w14:paraId="41DB246D" w14:textId="430F3BB1" w:rsidR="00F8181A" w:rsidRPr="00636402" w:rsidRDefault="00F8181A" w:rsidP="00F8181A">
      <w:pPr>
        <w:spacing w:before="0" w:after="0" w:line="240" w:lineRule="auto"/>
        <w:rPr>
          <w:rFonts w:ascii="Verdana" w:eastAsia="Calibri" w:hAnsi="Verdana" w:cs="Calibri"/>
          <w:color w:val="0000FF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lastRenderedPageBreak/>
        <w:t xml:space="preserve">National Consortium on Deaf-Blindness. (2012). </w:t>
      </w:r>
      <w:hyperlink r:id="rId7" w:history="1">
        <w:r w:rsidRPr="00636402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Recommendations for improving intervener services</w:t>
        </w:r>
      </w:hyperlink>
      <w:r w:rsidRPr="00636402">
        <w:rPr>
          <w:rFonts w:ascii="Verdana" w:eastAsia="Verdana" w:hAnsi="Verdana" w:cs="Verdana"/>
          <w:sz w:val="22"/>
          <w:szCs w:val="22"/>
        </w:rPr>
        <w:t xml:space="preserve">. </w:t>
      </w:r>
    </w:p>
    <w:p w14:paraId="0797F2A9" w14:textId="5679FF61" w:rsidR="00636402" w:rsidRDefault="00F8181A" w:rsidP="00F8181A">
      <w:pPr>
        <w:spacing w:before="240" w:after="240" w:line="240" w:lineRule="auto"/>
        <w:rPr>
          <w:rFonts w:ascii="Verdana" w:eastAsia="Calibri" w:hAnsi="Verdana" w:cs="Calibri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>National Consortium on Deaf-Blindness. (2017).</w:t>
      </w:r>
      <w:r w:rsidR="00636402">
        <w:rPr>
          <w:rFonts w:ascii="Verdana" w:eastAsia="Verdana" w:hAnsi="Verdana" w:cs="Verdana"/>
          <w:sz w:val="22"/>
          <w:szCs w:val="22"/>
        </w:rPr>
        <w:t xml:space="preserve"> </w:t>
      </w:r>
      <w:hyperlink r:id="rId8" w:history="1">
        <w:r w:rsidRPr="00636402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Qualified personnel for children with low-incidence disabilities Focus on deaf-blindness</w:t>
        </w:r>
      </w:hyperlink>
      <w:r w:rsidRPr="00636402">
        <w:rPr>
          <w:rFonts w:ascii="Verdana" w:eastAsia="Verdana" w:hAnsi="Verdana" w:cs="Verdana"/>
          <w:sz w:val="22"/>
          <w:szCs w:val="22"/>
        </w:rPr>
        <w:t>.</w:t>
      </w:r>
      <w:r w:rsidRPr="00636402">
        <w:rPr>
          <w:rFonts w:ascii="Verdana" w:eastAsia="Calibri" w:hAnsi="Verdana" w:cs="Calibri"/>
          <w:sz w:val="22"/>
          <w:szCs w:val="22"/>
        </w:rPr>
        <w:t xml:space="preserve"> </w:t>
      </w:r>
    </w:p>
    <w:p w14:paraId="292A6869" w14:textId="77777777" w:rsidR="00F8181A" w:rsidRPr="00636402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Nelson, C. &amp; Bruce, S. M. (2016). Critical issues in the lives of children and youth who are </w:t>
      </w:r>
      <w:proofErr w:type="gramStart"/>
      <w:r w:rsidRPr="00636402">
        <w:rPr>
          <w:rFonts w:ascii="Verdana" w:eastAsia="Verdana" w:hAnsi="Verdana" w:cs="Verdana"/>
          <w:sz w:val="22"/>
          <w:szCs w:val="22"/>
        </w:rPr>
        <w:t>deafblind</w:t>
      </w:r>
      <w:proofErr w:type="gramEnd"/>
      <w:r w:rsidRPr="00636402">
        <w:rPr>
          <w:rFonts w:ascii="Verdana" w:eastAsia="Verdana" w:hAnsi="Verdana" w:cs="Verdana"/>
          <w:sz w:val="22"/>
          <w:szCs w:val="22"/>
        </w:rPr>
        <w:t>. 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>American Annals of the Deaf, 161</w:t>
      </w:r>
      <w:r w:rsidRPr="00636402">
        <w:rPr>
          <w:rFonts w:ascii="Verdana" w:eastAsia="Verdana" w:hAnsi="Verdana" w:cs="Verdana"/>
          <w:sz w:val="22"/>
          <w:szCs w:val="22"/>
        </w:rPr>
        <w:t xml:space="preserve">(4), 406-411. </w:t>
      </w:r>
    </w:p>
    <w:p w14:paraId="6363A753" w14:textId="77777777" w:rsidR="00F8181A" w:rsidRPr="00636402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 xml:space="preserve">Nelson, C., &amp; Sanders, D. (2014). Collaboration to ensure effective education of students who are </w:t>
      </w:r>
      <w:proofErr w:type="gramStart"/>
      <w:r w:rsidRPr="00636402">
        <w:rPr>
          <w:rFonts w:ascii="Verdana" w:eastAsia="Verdana" w:hAnsi="Verdana" w:cs="Verdana"/>
          <w:sz w:val="22"/>
          <w:szCs w:val="22"/>
        </w:rPr>
        <w:t>deafblind</w:t>
      </w:r>
      <w:proofErr w:type="gramEnd"/>
      <w:r w:rsidRPr="00636402">
        <w:rPr>
          <w:rFonts w:ascii="Verdana" w:eastAsia="Verdana" w:hAnsi="Verdana" w:cs="Verdana"/>
          <w:sz w:val="22"/>
          <w:szCs w:val="22"/>
        </w:rPr>
        <w:t xml:space="preserve">. 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>Visual Impairment and Deafblind Education Quarterly, 59</w:t>
      </w:r>
      <w:r w:rsidRPr="00636402">
        <w:rPr>
          <w:rFonts w:ascii="Verdana" w:eastAsia="Verdana" w:hAnsi="Verdana" w:cs="Verdana"/>
          <w:sz w:val="22"/>
          <w:szCs w:val="22"/>
        </w:rPr>
        <w:t xml:space="preserve">(5), 26–35.  </w:t>
      </w:r>
    </w:p>
    <w:p w14:paraId="0116F4FF" w14:textId="77777777" w:rsidR="00F8181A" w:rsidRPr="00636402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636402">
        <w:rPr>
          <w:rFonts w:ascii="Verdana" w:eastAsia="Verdana" w:hAnsi="Verdana" w:cs="Verdana"/>
          <w:sz w:val="22"/>
          <w:szCs w:val="22"/>
        </w:rPr>
        <w:t>Parker, A. T. &amp; Nelson, C. (2016). Toward a comprehensive system of personnel development in deafblind education. 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>American Annals of the Deaf, 161</w:t>
      </w:r>
      <w:r w:rsidRPr="00636402">
        <w:rPr>
          <w:rFonts w:ascii="Verdana" w:eastAsia="Verdana" w:hAnsi="Verdana" w:cs="Verdana"/>
          <w:sz w:val="22"/>
          <w:szCs w:val="22"/>
        </w:rPr>
        <w:t xml:space="preserve">(4), 486-501. </w:t>
      </w:r>
    </w:p>
    <w:p w14:paraId="5F099285" w14:textId="063032F6" w:rsidR="00F8181A" w:rsidRPr="00BF017B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BF017B">
        <w:rPr>
          <w:rFonts w:ascii="Verdana" w:eastAsia="Verdana" w:hAnsi="Verdana" w:cs="Verdana"/>
          <w:sz w:val="22"/>
          <w:szCs w:val="22"/>
        </w:rPr>
        <w:t xml:space="preserve">Probst, K. (2022). Back to school: Planning educational </w:t>
      </w:r>
      <w:proofErr w:type="gramStart"/>
      <w:r w:rsidRPr="00BF017B">
        <w:rPr>
          <w:rFonts w:ascii="Verdana" w:eastAsia="Verdana" w:hAnsi="Verdana" w:cs="Verdana"/>
          <w:sz w:val="22"/>
          <w:szCs w:val="22"/>
        </w:rPr>
        <w:t>supports</w:t>
      </w:r>
      <w:proofErr w:type="gramEnd"/>
      <w:r w:rsidRPr="00BF017B">
        <w:rPr>
          <w:rFonts w:ascii="Verdana" w:eastAsia="Verdana" w:hAnsi="Verdana" w:cs="Verdana"/>
          <w:sz w:val="22"/>
          <w:szCs w:val="22"/>
        </w:rPr>
        <w:t xml:space="preserve"> for individuals who are deaf-blind.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 xml:space="preserve"> Exceptional Parent, 52</w:t>
      </w:r>
      <w:r w:rsidRPr="00BF017B">
        <w:rPr>
          <w:rFonts w:ascii="Verdana" w:eastAsia="Verdana" w:hAnsi="Verdana" w:cs="Verdana"/>
          <w:sz w:val="22"/>
          <w:szCs w:val="22"/>
        </w:rPr>
        <w:t>(9), 13–15.</w:t>
      </w:r>
      <w:bookmarkStart w:id="1" w:name="_heading=h.i9i0ahf90nm" w:colFirst="0" w:colLast="0"/>
      <w:bookmarkEnd w:id="1"/>
    </w:p>
    <w:p w14:paraId="2D71A180" w14:textId="10C10906" w:rsidR="00BF017B" w:rsidRPr="00BF017B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bookmarkStart w:id="2" w:name="_heading=h.xjxqiplunvsu" w:colFirst="0" w:colLast="0"/>
      <w:bookmarkEnd w:id="2"/>
      <w:r w:rsidRPr="00BF017B">
        <w:rPr>
          <w:rFonts w:ascii="Verdana" w:eastAsia="Verdana" w:hAnsi="Verdana" w:cs="Verdana"/>
          <w:sz w:val="22"/>
          <w:szCs w:val="22"/>
        </w:rPr>
        <w:t xml:space="preserve">Probst, K. M., &amp; Morgan, S. (2022). The Online National Intervener Training Pilot Project. 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>Journal of Visual Impairment &amp; Blindness, 116</w:t>
      </w:r>
      <w:r w:rsidRPr="00BF017B">
        <w:rPr>
          <w:rFonts w:ascii="Verdana" w:eastAsia="Verdana" w:hAnsi="Verdana" w:cs="Verdana"/>
          <w:sz w:val="22"/>
          <w:szCs w:val="22"/>
        </w:rPr>
        <w:t xml:space="preserve">(4), 567–573. </w:t>
      </w:r>
      <w:hyperlink r:id="rId9" w:history="1">
        <w:r w:rsidR="00BF017B" w:rsidRPr="000C1297">
          <w:rPr>
            <w:rStyle w:val="Hyperlink"/>
            <w:rFonts w:ascii="Verdana" w:eastAsia="Calibri" w:hAnsi="Verdana" w:cs="Calibri"/>
            <w:sz w:val="22"/>
            <w:szCs w:val="22"/>
          </w:rPr>
          <w:t>https://doi.org/10.1177/0145482X221121353</w:t>
        </w:r>
      </w:hyperlink>
      <w:r w:rsidRPr="00636402">
        <w:rPr>
          <w:rFonts w:ascii="Verdana" w:eastAsia="Calibri" w:hAnsi="Verdana" w:cs="Calibri"/>
          <w:sz w:val="22"/>
          <w:szCs w:val="22"/>
        </w:rPr>
        <w:t xml:space="preserve"> </w:t>
      </w:r>
    </w:p>
    <w:p w14:paraId="2B77A8D1" w14:textId="7F51FAD6" w:rsidR="00BF017B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BF017B">
        <w:rPr>
          <w:rFonts w:ascii="Verdana" w:eastAsia="Verdana" w:hAnsi="Verdana" w:cs="Verdana"/>
          <w:sz w:val="22"/>
          <w:szCs w:val="22"/>
        </w:rPr>
        <w:t xml:space="preserve">Parker, A. T., </w:t>
      </w:r>
      <w:proofErr w:type="spellStart"/>
      <w:r w:rsidRPr="00BF017B">
        <w:rPr>
          <w:rFonts w:ascii="Verdana" w:eastAsia="Verdana" w:hAnsi="Verdana" w:cs="Verdana"/>
          <w:sz w:val="22"/>
          <w:szCs w:val="22"/>
        </w:rPr>
        <w:t>McGinnity</w:t>
      </w:r>
      <w:proofErr w:type="spellEnd"/>
      <w:r w:rsidRPr="00BF017B">
        <w:rPr>
          <w:rFonts w:ascii="Verdana" w:eastAsia="Verdana" w:hAnsi="Verdana" w:cs="Verdana"/>
          <w:sz w:val="22"/>
          <w:szCs w:val="22"/>
        </w:rPr>
        <w:t xml:space="preserve">, B. L., Bruce, S. M. (2011). </w:t>
      </w:r>
      <w:hyperlink r:id="rId10" w:history="1">
        <w:r w:rsidRPr="004C0EBC">
          <w:rPr>
            <w:rStyle w:val="Hyperlink"/>
            <w:rFonts w:ascii="Verdana" w:eastAsia="Verdana" w:hAnsi="Verdana" w:cs="Verdana"/>
            <w:i/>
            <w:iCs/>
            <w:sz w:val="22"/>
            <w:szCs w:val="22"/>
          </w:rPr>
          <w:t>Educational programming for students who are deaf-blind: A position paper of the Division on Visual Impairments</w:t>
        </w:r>
      </w:hyperlink>
      <w:r w:rsidRPr="00BF017B">
        <w:rPr>
          <w:rFonts w:ascii="Verdana" w:eastAsia="Verdana" w:hAnsi="Verdana" w:cs="Verdana"/>
          <w:sz w:val="22"/>
          <w:szCs w:val="22"/>
        </w:rPr>
        <w:t xml:space="preserve">. Council for Exceptional Children. Arlington, VA: Council for Exceptional Children. </w:t>
      </w:r>
    </w:p>
    <w:p w14:paraId="2640956D" w14:textId="77777777" w:rsidR="00F8181A" w:rsidRPr="00BF017B" w:rsidRDefault="00F8181A" w:rsidP="00BF017B">
      <w:pPr>
        <w:spacing w:before="240" w:after="240" w:line="300" w:lineRule="auto"/>
        <w:rPr>
          <w:rFonts w:ascii="Verdana" w:eastAsia="Verdana" w:hAnsi="Verdana" w:cs="Verdana"/>
          <w:sz w:val="22"/>
          <w:szCs w:val="22"/>
        </w:rPr>
      </w:pPr>
      <w:r w:rsidRPr="00BF017B">
        <w:rPr>
          <w:rFonts w:ascii="Verdana" w:eastAsia="Verdana" w:hAnsi="Verdana" w:cs="Verdana"/>
          <w:sz w:val="22"/>
          <w:szCs w:val="22"/>
        </w:rPr>
        <w:t xml:space="preserve">Smith, A., &amp; </w:t>
      </w:r>
      <w:proofErr w:type="spellStart"/>
      <w:r w:rsidRPr="00BF017B">
        <w:rPr>
          <w:rFonts w:ascii="Verdana" w:eastAsia="Verdana" w:hAnsi="Verdana" w:cs="Verdana"/>
          <w:sz w:val="22"/>
          <w:szCs w:val="22"/>
        </w:rPr>
        <w:t>Gense</w:t>
      </w:r>
      <w:proofErr w:type="spellEnd"/>
      <w:r w:rsidRPr="00BF017B">
        <w:rPr>
          <w:rFonts w:ascii="Verdana" w:eastAsia="Verdana" w:hAnsi="Verdana" w:cs="Verdana"/>
          <w:sz w:val="22"/>
          <w:szCs w:val="22"/>
        </w:rPr>
        <w:t xml:space="preserve">, D. J. (2010). Special education, related services, and </w:t>
      </w:r>
      <w:proofErr w:type="gramStart"/>
      <w:r w:rsidRPr="00BF017B">
        <w:rPr>
          <w:rFonts w:ascii="Verdana" w:eastAsia="Verdana" w:hAnsi="Verdana" w:cs="Verdana"/>
          <w:sz w:val="22"/>
          <w:szCs w:val="22"/>
        </w:rPr>
        <w:t>supports</w:t>
      </w:r>
      <w:proofErr w:type="gramEnd"/>
      <w:r w:rsidRPr="00BF017B">
        <w:rPr>
          <w:rFonts w:ascii="Verdana" w:eastAsia="Verdana" w:hAnsi="Verdana" w:cs="Verdana"/>
          <w:sz w:val="22"/>
          <w:szCs w:val="22"/>
        </w:rPr>
        <w:t xml:space="preserve"> for children who are deaf-blind. AER Journal: 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>Research and Practice in Visual Impairment and Blindness, 3</w:t>
      </w:r>
      <w:r w:rsidRPr="00BF017B">
        <w:rPr>
          <w:rFonts w:ascii="Verdana" w:eastAsia="Verdana" w:hAnsi="Verdana" w:cs="Verdana"/>
          <w:sz w:val="22"/>
          <w:szCs w:val="22"/>
        </w:rPr>
        <w:t>(3), 115–122.</w:t>
      </w:r>
    </w:p>
    <w:p w14:paraId="742654EB" w14:textId="158CC86E" w:rsidR="00ED640B" w:rsidRPr="00BF017B" w:rsidRDefault="00F8181A" w:rsidP="00BF017B">
      <w:pPr>
        <w:spacing w:before="240" w:after="1800" w:line="300" w:lineRule="auto"/>
        <w:rPr>
          <w:rFonts w:ascii="Verdana" w:eastAsia="Verdana" w:hAnsi="Verdana" w:cs="Verdana"/>
          <w:sz w:val="22"/>
          <w:szCs w:val="22"/>
        </w:rPr>
      </w:pPr>
      <w:proofErr w:type="spellStart"/>
      <w:r w:rsidRPr="00BF017B">
        <w:rPr>
          <w:rFonts w:ascii="Verdana" w:eastAsia="Verdana" w:hAnsi="Verdana" w:cs="Verdana"/>
          <w:sz w:val="22"/>
          <w:szCs w:val="22"/>
        </w:rPr>
        <w:t>Zambone</w:t>
      </w:r>
      <w:proofErr w:type="spellEnd"/>
      <w:r w:rsidRPr="00BF017B">
        <w:rPr>
          <w:rFonts w:ascii="Verdana" w:eastAsia="Verdana" w:hAnsi="Verdana" w:cs="Verdana"/>
          <w:sz w:val="22"/>
          <w:szCs w:val="22"/>
        </w:rPr>
        <w:t xml:space="preserve">, A. M., &amp; Alsop, L. (2009). Ensuring access to high-quality interveners and teachers: Establishing intervener- and teacher specialized professional associations. </w:t>
      </w:r>
      <w:r w:rsidRPr="00BF017B">
        <w:rPr>
          <w:rFonts w:ascii="Verdana" w:eastAsia="Verdana" w:hAnsi="Verdana" w:cs="Verdana"/>
          <w:i/>
          <w:iCs/>
          <w:sz w:val="22"/>
          <w:szCs w:val="22"/>
        </w:rPr>
        <w:t>DVI Quarterly, 54</w:t>
      </w:r>
      <w:r w:rsidRPr="00BF017B">
        <w:rPr>
          <w:rFonts w:ascii="Verdana" w:eastAsia="Verdana" w:hAnsi="Verdana" w:cs="Verdana"/>
          <w:sz w:val="22"/>
          <w:szCs w:val="22"/>
        </w:rPr>
        <w:t xml:space="preserve">(3), 44–47. </w:t>
      </w:r>
    </w:p>
    <w:p w14:paraId="7D949E46" w14:textId="77777777" w:rsidR="00ED640B" w:rsidRDefault="00000000">
      <w:pPr>
        <w:spacing w:before="10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National Center on Deaf-Blindness, December 2022</w:t>
      </w:r>
    </w:p>
    <w:p w14:paraId="4988DAA4" w14:textId="77777777" w:rsidR="00ED640B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nationaldb.org</w:t>
      </w:r>
    </w:p>
    <w:p w14:paraId="22389F1F" w14:textId="77777777" w:rsidR="00ED640B" w:rsidRDefault="00000000">
      <w:pPr>
        <w:spacing w:before="360"/>
        <w:rPr>
          <w:sz w:val="18"/>
          <w:szCs w:val="18"/>
        </w:rPr>
      </w:pPr>
      <w:r>
        <w:rPr>
          <w:sz w:val="18"/>
          <w:szCs w:val="18"/>
        </w:rPr>
  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</w:t>
      </w:r>
      <w:proofErr w:type="spellStart"/>
      <w:r>
        <w:rPr>
          <w:sz w:val="18"/>
          <w:szCs w:val="18"/>
        </w:rPr>
        <w:t>Weigert</w:t>
      </w:r>
      <w:proofErr w:type="spellEnd"/>
      <w:r>
        <w:rPr>
          <w:sz w:val="18"/>
          <w:szCs w:val="18"/>
        </w:rPr>
        <w:t>.</w:t>
      </w:r>
    </w:p>
    <w:p w14:paraId="713D1E0F" w14:textId="77777777" w:rsidR="00ED640B" w:rsidRDefault="00000000">
      <w:pPr>
        <w:jc w:val="center"/>
      </w:pPr>
      <w:r>
        <w:rPr>
          <w:noProof/>
        </w:rPr>
        <w:drawing>
          <wp:inline distT="0" distB="0" distL="0" distR="0" wp14:anchorId="54A96A02" wp14:editId="0254BA2E">
            <wp:extent cx="3760008" cy="745302"/>
            <wp:effectExtent l="0" t="0" r="0" b="0"/>
            <wp:docPr id="2" name="image3.png" descr="NCDB: National Center on Deaf-Blindness&#10;IDEAs that Work: Office of Special Education Programs, U.S.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: National Center on Deaf-Blindness&#10;IDEAs that Work: Office of Special Education Programs, U.S. Department of Educati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0008" cy="745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B70F52" w14:textId="77777777" w:rsidR="00ED640B" w:rsidRDefault="00ED640B"/>
    <w:p w14:paraId="19D3AFF5" w14:textId="77777777" w:rsidR="00ED640B" w:rsidRDefault="00ED640B"/>
    <w:p w14:paraId="69120472" w14:textId="77777777" w:rsidR="00ED640B" w:rsidRDefault="00ED640B"/>
    <w:sectPr w:rsidR="00ED640B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2DAB" w14:textId="77777777" w:rsidR="008223C1" w:rsidRDefault="008223C1">
      <w:pPr>
        <w:spacing w:before="0" w:after="0" w:line="240" w:lineRule="auto"/>
      </w:pPr>
      <w:r>
        <w:separator/>
      </w:r>
    </w:p>
    <w:p w14:paraId="2616B60A" w14:textId="77777777" w:rsidR="008223C1" w:rsidRDefault="008223C1"/>
  </w:endnote>
  <w:endnote w:type="continuationSeparator" w:id="0">
    <w:p w14:paraId="04DE243B" w14:textId="77777777" w:rsidR="008223C1" w:rsidRDefault="008223C1">
      <w:pPr>
        <w:spacing w:before="0" w:after="0" w:line="240" w:lineRule="auto"/>
      </w:pPr>
      <w:r>
        <w:continuationSeparator/>
      </w:r>
    </w:p>
    <w:p w14:paraId="59209C23" w14:textId="77777777" w:rsidR="008223C1" w:rsidRDefault="00822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Condensed">
    <w:panose1 w:val="020B0506050203000203"/>
    <w:charset w:val="00"/>
    <w:family w:val="swiss"/>
    <w:pitch w:val="variable"/>
    <w:sig w:usb0="A000006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7352" w14:textId="77777777" w:rsidR="00ED640B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A4AF7">
      <w:rPr>
        <w:noProof/>
      </w:rPr>
      <w:t>2</w:t>
    </w:r>
    <w:r>
      <w:fldChar w:fldCharType="end"/>
    </w:r>
  </w:p>
  <w:p w14:paraId="2EFCB6BF" w14:textId="77777777" w:rsidR="00EB47AF" w:rsidRDefault="00EB47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131" w14:textId="77777777" w:rsidR="00ED640B" w:rsidRDefault="00ED64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BB210" w14:textId="77777777" w:rsidR="008223C1" w:rsidRDefault="008223C1">
      <w:pPr>
        <w:spacing w:before="0" w:after="0" w:line="240" w:lineRule="auto"/>
      </w:pPr>
      <w:r>
        <w:separator/>
      </w:r>
    </w:p>
    <w:p w14:paraId="164AFF3C" w14:textId="77777777" w:rsidR="008223C1" w:rsidRDefault="008223C1"/>
  </w:footnote>
  <w:footnote w:type="continuationSeparator" w:id="0">
    <w:p w14:paraId="4AF66C81" w14:textId="77777777" w:rsidR="008223C1" w:rsidRDefault="008223C1">
      <w:pPr>
        <w:spacing w:before="0" w:after="0" w:line="240" w:lineRule="auto"/>
      </w:pPr>
      <w:r>
        <w:continuationSeparator/>
      </w:r>
    </w:p>
    <w:p w14:paraId="6AAD7E42" w14:textId="77777777" w:rsidR="008223C1" w:rsidRDefault="00822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78D1" w14:textId="77777777" w:rsidR="00ED64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IBM Plex Sans Condensed" w:eastAsia="IBM Plex Sans Condensed" w:hAnsi="IBM Plex Sans Condensed" w:cs="IBM Plex Sans Condensed"/>
        <w:color w:val="000000"/>
      </w:rPr>
    </w:pPr>
    <w:r>
      <w:rPr>
        <w:rFonts w:ascii="IBM Plex Sans Condensed" w:eastAsia="IBM Plex Sans Condensed" w:hAnsi="IBM Plex Sans Condensed" w:cs="IBM Plex Sans Condensed"/>
        <w:noProof/>
        <w:color w:val="000000"/>
      </w:rPr>
      <w:drawing>
        <wp:inline distT="0" distB="0" distL="0" distR="0" wp14:anchorId="6BEC8225" wp14:editId="6B49C87D">
          <wp:extent cx="2382241" cy="476448"/>
          <wp:effectExtent l="0" t="0" r="0" b="0"/>
          <wp:docPr id="3" name="image2.png" descr="NCDB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CDB 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2241" cy="476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0B"/>
    <w:rsid w:val="002D494D"/>
    <w:rsid w:val="0033262D"/>
    <w:rsid w:val="004C0EBC"/>
    <w:rsid w:val="004D53F3"/>
    <w:rsid w:val="00613F50"/>
    <w:rsid w:val="00636402"/>
    <w:rsid w:val="008223C1"/>
    <w:rsid w:val="00A06CC7"/>
    <w:rsid w:val="00A77F13"/>
    <w:rsid w:val="00BF017B"/>
    <w:rsid w:val="00C168C4"/>
    <w:rsid w:val="00DF4090"/>
    <w:rsid w:val="00EB47AF"/>
    <w:rsid w:val="00ED640B"/>
    <w:rsid w:val="00F8181A"/>
    <w:rsid w:val="00F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38"/>
  <w15:docId w15:val="{CE6204C7-0B30-4099-8BB0-78D5991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highlight w:val="white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jc w:val="center"/>
      <w:outlineLvl w:val="0"/>
    </w:pPr>
    <w:rPr>
      <w:rFonts w:ascii="Montserrat" w:eastAsia="Montserrat" w:hAnsi="Montserrat" w:cs="Montserrat"/>
      <w:b/>
      <w:color w:val="408087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rFonts w:ascii="Montserrat" w:eastAsia="Montserrat" w:hAnsi="Montserrat" w:cs="Montserrat"/>
      <w:b/>
      <w:smallCaps/>
      <w:color w:val="ED5A5A"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Montserrat" w:eastAsia="Montserrat" w:hAnsi="Montserrat" w:cs="Montserrat"/>
      <w:b/>
      <w:sz w:val="34"/>
      <w:szCs w:val="3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color w:val="456081"/>
      <w:sz w:val="30"/>
      <w:szCs w:val="3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b/>
      <w:smallCap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818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8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1372e5fba0d1fb26b72-13cee80c2bfb23b1a8fcedea15638c1f.ssl.cf1.rackcdn.com/materials/iqphistorya_Nov_28_2017-20_22_27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veners.nationaldb.or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les.eric.ed.gov/fulltext/ED580290.pdf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vidb.exceptionalchildren.org/sites/default/files/2021-03/DVI%20Deafblindness%20Position%20Paper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77/0145482X22112135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Beck</cp:lastModifiedBy>
  <cp:revision>5</cp:revision>
  <dcterms:created xsi:type="dcterms:W3CDTF">2022-12-28T20:00:00Z</dcterms:created>
  <dcterms:modified xsi:type="dcterms:W3CDTF">2022-12-28T23:29:00Z</dcterms:modified>
</cp:coreProperties>
</file>