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E2" w:rsidRDefault="003150AD" w:rsidP="00770FAC">
      <w:pPr>
        <w:pStyle w:val="Heading1"/>
        <w:jc w:val="center"/>
        <w:rPr>
          <w:rFonts w:ascii="Tahoma" w:hAnsi="Tahoma" w:cs="Tahoma"/>
          <w:sz w:val="24"/>
          <w:szCs w:val="24"/>
        </w:rPr>
      </w:pPr>
      <w:bookmarkStart w:id="0" w:name="_GoBack"/>
      <w:bookmarkEnd w:id="0"/>
      <w:r w:rsidRPr="00770FAC">
        <w:rPr>
          <w:rFonts w:ascii="Tahoma" w:hAnsi="Tahoma" w:cs="Tahoma"/>
          <w:sz w:val="24"/>
          <w:szCs w:val="24"/>
        </w:rPr>
        <w:t>Assignment for “A Parent’s Story” webinar</w:t>
      </w:r>
    </w:p>
    <w:p w:rsidR="00770FAC" w:rsidRPr="00770FAC" w:rsidRDefault="00770FAC" w:rsidP="00770FAC">
      <w:pPr>
        <w:pStyle w:val="Heading1"/>
        <w:jc w:val="center"/>
        <w:rPr>
          <w:rFonts w:ascii="Tahoma" w:hAnsi="Tahoma" w:cs="Tahoma"/>
          <w:sz w:val="24"/>
          <w:szCs w:val="24"/>
        </w:rPr>
      </w:pPr>
    </w:p>
    <w:p w:rsidR="00770FAC" w:rsidRDefault="00770FAC" w:rsidP="00770FAC">
      <w:pPr>
        <w:pStyle w:val="Heading1"/>
        <w:spacing w:line="300" w:lineRule="auto"/>
        <w:jc w:val="center"/>
        <w:rPr>
          <w:rFonts w:ascii="Tahoma" w:hAnsi="Tahoma" w:cs="Tahoma"/>
          <w:b w:val="0"/>
          <w:sz w:val="24"/>
          <w:szCs w:val="24"/>
        </w:rPr>
      </w:pPr>
      <w:r>
        <w:rPr>
          <w:noProof/>
        </w:rPr>
        <w:drawing>
          <wp:inline distT="0" distB="0" distL="0" distR="0" wp14:anchorId="2FA11901" wp14:editId="55470586">
            <wp:extent cx="2352675" cy="1746836"/>
            <wp:effectExtent l="0" t="0" r="0" b="6350"/>
            <wp:docPr id="2" name="Picture 2" descr="Picture of Myrna Medina, her husband, daughter, and son, No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9147" cy="1751642"/>
                    </a:xfrm>
                    <a:prstGeom prst="rect">
                      <a:avLst/>
                    </a:prstGeom>
                  </pic:spPr>
                </pic:pic>
              </a:graphicData>
            </a:graphic>
          </wp:inline>
        </w:drawing>
      </w:r>
    </w:p>
    <w:p w:rsidR="00063D9D" w:rsidRPr="00063D9D" w:rsidRDefault="00063D9D" w:rsidP="00770FAC">
      <w:pPr>
        <w:pStyle w:val="Heading1"/>
        <w:spacing w:line="300" w:lineRule="auto"/>
        <w:rPr>
          <w:rFonts w:ascii="Tahoma" w:hAnsi="Tahoma" w:cs="Tahoma"/>
          <w:b w:val="0"/>
          <w:sz w:val="24"/>
          <w:szCs w:val="24"/>
        </w:rPr>
      </w:pPr>
      <w:r w:rsidRPr="00063D9D">
        <w:rPr>
          <w:rFonts w:ascii="Tahoma" w:hAnsi="Tahoma" w:cs="Tahoma"/>
          <w:b w:val="0"/>
          <w:sz w:val="24"/>
          <w:szCs w:val="24"/>
        </w:rPr>
        <w:t>Every family has an important story. In this 60-minute presentation, Myrna Medina, Family Engagement Specialist at California Deafblind Services and mother to a son, Norman, with deaf-blindness, tells her family's story, including:</w:t>
      </w:r>
    </w:p>
    <w:p w:rsidR="00063D9D" w:rsidRPr="00063D9D" w:rsidRDefault="00063D9D" w:rsidP="00063D9D">
      <w:pPr>
        <w:pStyle w:val="Heading1"/>
        <w:numPr>
          <w:ilvl w:val="0"/>
          <w:numId w:val="6"/>
        </w:numPr>
        <w:spacing w:after="280" w:line="300" w:lineRule="auto"/>
        <w:rPr>
          <w:rFonts w:ascii="Tahoma" w:hAnsi="Tahoma" w:cs="Tahoma"/>
          <w:b w:val="0"/>
          <w:sz w:val="24"/>
          <w:szCs w:val="24"/>
        </w:rPr>
      </w:pPr>
      <w:r w:rsidRPr="00063D9D">
        <w:rPr>
          <w:rFonts w:ascii="Tahoma" w:hAnsi="Tahoma" w:cs="Tahoma"/>
          <w:b w:val="0"/>
          <w:sz w:val="24"/>
          <w:szCs w:val="24"/>
        </w:rPr>
        <w:t>Their experiences as they encountered situations common to all families of children with special needs</w:t>
      </w:r>
    </w:p>
    <w:p w:rsidR="00063D9D" w:rsidRPr="00063D9D" w:rsidRDefault="00063D9D" w:rsidP="00063D9D">
      <w:pPr>
        <w:pStyle w:val="Heading1"/>
        <w:numPr>
          <w:ilvl w:val="0"/>
          <w:numId w:val="6"/>
        </w:numPr>
        <w:spacing w:after="280" w:line="300" w:lineRule="auto"/>
        <w:rPr>
          <w:rFonts w:ascii="Tahoma" w:hAnsi="Tahoma" w:cs="Tahoma"/>
          <w:b w:val="0"/>
          <w:sz w:val="24"/>
          <w:szCs w:val="24"/>
        </w:rPr>
      </w:pPr>
      <w:r w:rsidRPr="00063D9D">
        <w:rPr>
          <w:rFonts w:ascii="Tahoma" w:hAnsi="Tahoma" w:cs="Tahoma"/>
          <w:b w:val="0"/>
          <w:sz w:val="24"/>
          <w:szCs w:val="24"/>
        </w:rPr>
        <w:t>Their interactions with service systems (early intervention, school, transition) at different stages of Norman's life</w:t>
      </w:r>
    </w:p>
    <w:p w:rsidR="00063D9D" w:rsidRPr="00063D9D" w:rsidRDefault="00063D9D" w:rsidP="00063D9D">
      <w:pPr>
        <w:pStyle w:val="Heading1"/>
        <w:numPr>
          <w:ilvl w:val="0"/>
          <w:numId w:val="6"/>
        </w:numPr>
        <w:spacing w:line="300" w:lineRule="auto"/>
        <w:rPr>
          <w:rFonts w:ascii="Tahoma" w:hAnsi="Tahoma" w:cs="Tahoma"/>
          <w:b w:val="0"/>
          <w:sz w:val="24"/>
          <w:szCs w:val="24"/>
        </w:rPr>
      </w:pPr>
      <w:r w:rsidRPr="00063D9D">
        <w:rPr>
          <w:rFonts w:ascii="Tahoma" w:hAnsi="Tahoma" w:cs="Tahoma"/>
          <w:b w:val="0"/>
          <w:sz w:val="24"/>
          <w:szCs w:val="24"/>
        </w:rPr>
        <w:t xml:space="preserve">Grief and other emotions they experienced and how they </w:t>
      </w:r>
      <w:r>
        <w:rPr>
          <w:rFonts w:ascii="Tahoma" w:hAnsi="Tahoma" w:cs="Tahoma"/>
          <w:b w:val="0"/>
          <w:sz w:val="24"/>
          <w:szCs w:val="24"/>
        </w:rPr>
        <w:t>coped</w:t>
      </w:r>
    </w:p>
    <w:p w:rsidR="00063D9D" w:rsidRPr="00063D9D" w:rsidRDefault="00063D9D" w:rsidP="00063D9D">
      <w:pPr>
        <w:pStyle w:val="Heading1"/>
        <w:spacing w:after="280" w:line="300" w:lineRule="auto"/>
        <w:rPr>
          <w:rFonts w:ascii="Tahoma" w:hAnsi="Tahoma" w:cs="Tahoma"/>
          <w:b w:val="0"/>
          <w:sz w:val="24"/>
          <w:szCs w:val="24"/>
        </w:rPr>
      </w:pPr>
      <w:r w:rsidRPr="00063D9D">
        <w:rPr>
          <w:rFonts w:ascii="Tahoma" w:hAnsi="Tahoma" w:cs="Tahoma"/>
          <w:b w:val="0"/>
          <w:sz w:val="24"/>
          <w:szCs w:val="24"/>
        </w:rPr>
        <w:t>In this video you will learn:</w:t>
      </w:r>
    </w:p>
    <w:p w:rsidR="00063D9D" w:rsidRPr="00063D9D" w:rsidRDefault="00063D9D" w:rsidP="00063D9D">
      <w:pPr>
        <w:pStyle w:val="Heading1"/>
        <w:numPr>
          <w:ilvl w:val="0"/>
          <w:numId w:val="7"/>
        </w:numPr>
        <w:spacing w:after="280" w:line="300" w:lineRule="auto"/>
        <w:rPr>
          <w:rFonts w:ascii="Tahoma" w:hAnsi="Tahoma" w:cs="Tahoma"/>
          <w:b w:val="0"/>
          <w:sz w:val="24"/>
          <w:szCs w:val="24"/>
        </w:rPr>
      </w:pPr>
      <w:r w:rsidRPr="00063D9D">
        <w:rPr>
          <w:rFonts w:ascii="Tahoma" w:hAnsi="Tahoma" w:cs="Tahoma"/>
          <w:b w:val="0"/>
          <w:sz w:val="24"/>
          <w:szCs w:val="24"/>
        </w:rPr>
        <w:t>The importance of remembering that behind the day-to-day details of schools and services ev</w:t>
      </w:r>
      <w:r>
        <w:rPr>
          <w:rFonts w:ascii="Tahoma" w:hAnsi="Tahoma" w:cs="Tahoma"/>
          <w:b w:val="0"/>
          <w:sz w:val="24"/>
          <w:szCs w:val="24"/>
        </w:rPr>
        <w:t>ery family has a personal story</w:t>
      </w:r>
    </w:p>
    <w:p w:rsidR="00063D9D" w:rsidRPr="00063D9D" w:rsidRDefault="00063D9D" w:rsidP="00063D9D">
      <w:pPr>
        <w:pStyle w:val="Heading1"/>
        <w:numPr>
          <w:ilvl w:val="0"/>
          <w:numId w:val="7"/>
        </w:numPr>
        <w:spacing w:after="280" w:line="300" w:lineRule="auto"/>
        <w:rPr>
          <w:rFonts w:ascii="Tahoma" w:hAnsi="Tahoma" w:cs="Tahoma"/>
          <w:b w:val="0"/>
          <w:sz w:val="24"/>
          <w:szCs w:val="24"/>
        </w:rPr>
      </w:pPr>
      <w:r w:rsidRPr="00063D9D">
        <w:rPr>
          <w:rFonts w:ascii="Tahoma" w:hAnsi="Tahoma" w:cs="Tahoma"/>
          <w:b w:val="0"/>
          <w:sz w:val="24"/>
          <w:szCs w:val="24"/>
        </w:rPr>
        <w:t>Str</w:t>
      </w:r>
      <w:r>
        <w:rPr>
          <w:rFonts w:ascii="Tahoma" w:hAnsi="Tahoma" w:cs="Tahoma"/>
          <w:b w:val="0"/>
          <w:sz w:val="24"/>
          <w:szCs w:val="24"/>
        </w:rPr>
        <w:t>ategies for supporting families</w:t>
      </w:r>
    </w:p>
    <w:p w:rsidR="00063D9D" w:rsidRPr="00063D9D" w:rsidRDefault="00063D9D" w:rsidP="00063D9D">
      <w:pPr>
        <w:pStyle w:val="Heading1"/>
        <w:spacing w:after="280" w:line="300" w:lineRule="auto"/>
        <w:rPr>
          <w:rFonts w:ascii="Tahoma" w:hAnsi="Tahoma" w:cs="Tahoma"/>
          <w:b w:val="0"/>
          <w:sz w:val="24"/>
          <w:szCs w:val="24"/>
        </w:rPr>
      </w:pPr>
      <w:r>
        <w:rPr>
          <w:rFonts w:ascii="Tahoma" w:hAnsi="Tahoma" w:cs="Tahoma"/>
          <w:b w:val="0"/>
          <w:sz w:val="24"/>
          <w:szCs w:val="24"/>
        </w:rPr>
        <w:t xml:space="preserve">Please watch the </w:t>
      </w:r>
      <w:hyperlink r:id="rId9" w:history="1">
        <w:r w:rsidRPr="00770FAC">
          <w:rPr>
            <w:rStyle w:val="Hyperlink"/>
            <w:rFonts w:ascii="Tahoma" w:hAnsi="Tahoma" w:cs="Tahoma"/>
            <w:sz w:val="24"/>
            <w:szCs w:val="24"/>
          </w:rPr>
          <w:t xml:space="preserve">webinar </w:t>
        </w:r>
        <w:r w:rsidR="00770FAC" w:rsidRPr="00770FAC">
          <w:rPr>
            <w:rStyle w:val="Hyperlink"/>
            <w:rFonts w:ascii="Tahoma" w:hAnsi="Tahoma" w:cs="Tahoma"/>
            <w:sz w:val="24"/>
            <w:szCs w:val="24"/>
          </w:rPr>
          <w:t>(https://nationaldb.org/library/page/2694)</w:t>
        </w:r>
      </w:hyperlink>
      <w:r w:rsidR="00770FAC">
        <w:rPr>
          <w:rFonts w:ascii="Tahoma" w:hAnsi="Tahoma" w:cs="Tahoma"/>
          <w:b w:val="0"/>
          <w:sz w:val="24"/>
          <w:szCs w:val="24"/>
        </w:rPr>
        <w:t xml:space="preserve"> </w:t>
      </w:r>
      <w:r w:rsidRPr="00063D9D">
        <w:rPr>
          <w:rFonts w:ascii="Tahoma" w:hAnsi="Tahoma" w:cs="Tahoma"/>
          <w:b w:val="0"/>
          <w:sz w:val="24"/>
          <w:szCs w:val="24"/>
        </w:rPr>
        <w:t>and write a two-page paper on:</w:t>
      </w:r>
    </w:p>
    <w:p w:rsidR="00063D9D" w:rsidRPr="00063D9D" w:rsidRDefault="00063D9D" w:rsidP="00063D9D">
      <w:pPr>
        <w:pStyle w:val="Heading1"/>
        <w:numPr>
          <w:ilvl w:val="0"/>
          <w:numId w:val="8"/>
        </w:numPr>
        <w:spacing w:after="280" w:line="300" w:lineRule="auto"/>
        <w:rPr>
          <w:rFonts w:ascii="Tahoma" w:hAnsi="Tahoma" w:cs="Tahoma"/>
          <w:b w:val="0"/>
          <w:sz w:val="24"/>
          <w:szCs w:val="24"/>
        </w:rPr>
      </w:pPr>
      <w:r w:rsidRPr="00063D9D">
        <w:rPr>
          <w:rFonts w:ascii="Tahoma" w:hAnsi="Tahoma" w:cs="Tahoma"/>
          <w:b w:val="0"/>
          <w:sz w:val="24"/>
          <w:szCs w:val="24"/>
        </w:rPr>
        <w:t>Tips and strategies that Myrna suggests for providers</w:t>
      </w:r>
    </w:p>
    <w:p w:rsidR="00063D9D" w:rsidRPr="00063D9D" w:rsidRDefault="00063D9D" w:rsidP="00063D9D">
      <w:pPr>
        <w:pStyle w:val="Heading1"/>
        <w:numPr>
          <w:ilvl w:val="0"/>
          <w:numId w:val="8"/>
        </w:numPr>
        <w:spacing w:line="300" w:lineRule="auto"/>
        <w:rPr>
          <w:rFonts w:ascii="Tahoma" w:hAnsi="Tahoma" w:cs="Tahoma"/>
          <w:b w:val="0"/>
          <w:sz w:val="24"/>
          <w:szCs w:val="24"/>
        </w:rPr>
      </w:pPr>
      <w:r w:rsidRPr="00063D9D">
        <w:rPr>
          <w:rFonts w:ascii="Tahoma" w:hAnsi="Tahoma" w:cs="Tahoma"/>
          <w:b w:val="0"/>
          <w:sz w:val="24"/>
          <w:szCs w:val="24"/>
        </w:rPr>
        <w:t>Your insights about how the famil</w:t>
      </w:r>
      <w:r>
        <w:rPr>
          <w:rFonts w:ascii="Tahoma" w:hAnsi="Tahoma" w:cs="Tahoma"/>
          <w:b w:val="0"/>
          <w:sz w:val="24"/>
          <w:szCs w:val="24"/>
        </w:rPr>
        <w:t xml:space="preserve">y’s </w:t>
      </w:r>
      <w:r w:rsidRPr="00063D9D">
        <w:rPr>
          <w:rFonts w:ascii="Tahoma" w:hAnsi="Tahoma" w:cs="Tahoma"/>
          <w:b w:val="0"/>
          <w:sz w:val="24"/>
          <w:szCs w:val="24"/>
        </w:rPr>
        <w:t>support needs changed as Norman got older</w:t>
      </w:r>
    </w:p>
    <w:p w:rsidR="00063D9D" w:rsidRPr="00063D9D" w:rsidRDefault="00063D9D" w:rsidP="00770FAC">
      <w:pPr>
        <w:pStyle w:val="Heading1"/>
        <w:numPr>
          <w:ilvl w:val="0"/>
          <w:numId w:val="8"/>
        </w:numPr>
        <w:spacing w:after="280" w:afterAutospacing="0" w:line="300" w:lineRule="auto"/>
        <w:rPr>
          <w:rFonts w:ascii="Tahoma" w:hAnsi="Tahoma" w:cs="Tahoma"/>
          <w:b w:val="0"/>
          <w:sz w:val="24"/>
          <w:szCs w:val="24"/>
        </w:rPr>
      </w:pPr>
      <w:r w:rsidRPr="00063D9D">
        <w:rPr>
          <w:rFonts w:ascii="Tahoma" w:hAnsi="Tahoma" w:cs="Tahoma"/>
          <w:b w:val="0"/>
          <w:sz w:val="24"/>
          <w:szCs w:val="24"/>
        </w:rPr>
        <w:t xml:space="preserve">How the video changed your ideas about </w:t>
      </w:r>
      <w:r w:rsidR="00770FAC">
        <w:rPr>
          <w:rFonts w:ascii="Tahoma" w:hAnsi="Tahoma" w:cs="Tahoma"/>
          <w:b w:val="0"/>
          <w:sz w:val="24"/>
          <w:szCs w:val="24"/>
        </w:rPr>
        <w:t>ways</w:t>
      </w:r>
      <w:r w:rsidRPr="00063D9D">
        <w:rPr>
          <w:rFonts w:ascii="Tahoma" w:hAnsi="Tahoma" w:cs="Tahoma"/>
          <w:b w:val="0"/>
          <w:sz w:val="24"/>
          <w:szCs w:val="24"/>
        </w:rPr>
        <w:t xml:space="preserve"> you migh</w:t>
      </w:r>
      <w:r>
        <w:rPr>
          <w:rFonts w:ascii="Tahoma" w:hAnsi="Tahoma" w:cs="Tahoma"/>
          <w:b w:val="0"/>
          <w:sz w:val="24"/>
          <w:szCs w:val="24"/>
        </w:rPr>
        <w:t>t</w:t>
      </w:r>
      <w:r w:rsidRPr="00063D9D">
        <w:rPr>
          <w:rFonts w:ascii="Tahoma" w:hAnsi="Tahoma" w:cs="Tahoma"/>
          <w:b w:val="0"/>
          <w:sz w:val="24"/>
          <w:szCs w:val="24"/>
        </w:rPr>
        <w:t xml:space="preserve"> interact with families in the future.</w:t>
      </w:r>
    </w:p>
    <w:p w:rsidR="006D1A56" w:rsidRPr="00102134" w:rsidRDefault="00063D9D" w:rsidP="00770FAC">
      <w:pPr>
        <w:spacing w:before="3480" w:after="0" w:line="240" w:lineRule="auto"/>
        <w:rPr>
          <w:rFonts w:ascii="Tahoma" w:hAnsi="Tahoma" w:cs="Tahoma"/>
          <w:sz w:val="18"/>
          <w:szCs w:val="18"/>
        </w:rPr>
      </w:pPr>
      <w:r>
        <w:rPr>
          <w:rFonts w:ascii="Tahoma" w:hAnsi="Tahoma" w:cs="Tahoma"/>
          <w:sz w:val="18"/>
          <w:szCs w:val="18"/>
        </w:rPr>
        <w:lastRenderedPageBreak/>
        <w:t>T</w:t>
      </w:r>
      <w:r w:rsidR="00AE2AD3" w:rsidRPr="00102134">
        <w:rPr>
          <w:rFonts w:ascii="Tahoma" w:hAnsi="Tahoma" w:cs="Tahoma"/>
          <w:sz w:val="18"/>
          <w:szCs w:val="18"/>
        </w:rPr>
        <w:t xml:space="preserve">he contents of this </w:t>
      </w:r>
      <w:r w:rsidR="0064437A" w:rsidRPr="00102134">
        <w:rPr>
          <w:rFonts w:ascii="Tahoma" w:hAnsi="Tahoma" w:cs="Tahoma"/>
          <w:sz w:val="18"/>
          <w:szCs w:val="18"/>
        </w:rPr>
        <w:t>document</w:t>
      </w:r>
      <w:r w:rsidR="00AE2AD3" w:rsidRPr="00102134">
        <w:rPr>
          <w:rFonts w:ascii="Tahoma" w:hAnsi="Tahoma" w:cs="Tahoma"/>
          <w:sz w:val="18"/>
          <w:szCs w:val="18"/>
        </w:rPr>
        <w:t xml:space="preserve"> were developed under a grant from the U.S. Department of Education #H326T130013. However, those contents do not necessarily represent the policy of The Research Institute, nor the U.S. Department of Education, and you should not assume endorsement by the Federal Government. Project Officer, Jo Ann McCann.</w:t>
      </w:r>
    </w:p>
    <w:sectPr w:rsidR="006D1A56" w:rsidRPr="00102134" w:rsidSect="00E52806">
      <w:footerReference w:type="default" r:id="rId10"/>
      <w:headerReference w:type="first" r:id="rId11"/>
      <w:footerReference w:type="first" r:id="rId1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2CE" w:rsidRDefault="003922CE" w:rsidP="0041102F">
      <w:pPr>
        <w:spacing w:after="0" w:line="240" w:lineRule="auto"/>
      </w:pPr>
      <w:r>
        <w:separator/>
      </w:r>
    </w:p>
  </w:endnote>
  <w:endnote w:type="continuationSeparator" w:id="0">
    <w:p w:rsidR="003922CE" w:rsidRDefault="003922CE" w:rsidP="0041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99523"/>
      <w:docPartObj>
        <w:docPartGallery w:val="Page Numbers (Bottom of Page)"/>
        <w:docPartUnique/>
      </w:docPartObj>
    </w:sdtPr>
    <w:sdtEndPr>
      <w:rPr>
        <w:noProof/>
      </w:rPr>
    </w:sdtEndPr>
    <w:sdtContent>
      <w:p w:rsidR="00974701" w:rsidRDefault="00974701">
        <w:pPr>
          <w:pStyle w:val="Footer"/>
          <w:jc w:val="right"/>
        </w:pPr>
        <w:r>
          <w:fldChar w:fldCharType="begin"/>
        </w:r>
        <w:r>
          <w:instrText xml:space="preserve"> PAGE   \* MERGEFORMAT </w:instrText>
        </w:r>
        <w:r>
          <w:fldChar w:fldCharType="separate"/>
        </w:r>
        <w:r w:rsidR="00770FAC">
          <w:rPr>
            <w:noProof/>
          </w:rPr>
          <w:t>2</w:t>
        </w:r>
        <w:r>
          <w:rPr>
            <w:noProof/>
          </w:rPr>
          <w:fldChar w:fldCharType="end"/>
        </w:r>
      </w:p>
    </w:sdtContent>
  </w:sdt>
  <w:p w:rsidR="00974701" w:rsidRDefault="0097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0A" w:rsidRDefault="00102134" w:rsidP="00AE690A">
    <w:pPr>
      <w:pStyle w:val="Footer"/>
      <w:jc w:val="right"/>
    </w:pPr>
    <w:r>
      <w:t xml:space="preserve">September </w:t>
    </w:r>
    <w:r w:rsidR="00AE690A">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2CE" w:rsidRDefault="003922CE" w:rsidP="0041102F">
      <w:pPr>
        <w:spacing w:after="0" w:line="240" w:lineRule="auto"/>
      </w:pPr>
      <w:r>
        <w:separator/>
      </w:r>
    </w:p>
  </w:footnote>
  <w:footnote w:type="continuationSeparator" w:id="0">
    <w:p w:rsidR="003922CE" w:rsidRDefault="003922CE" w:rsidP="00411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56" w:rsidRDefault="00102134" w:rsidP="00D303DF">
    <w:pPr>
      <w:pStyle w:val="Header"/>
      <w:tabs>
        <w:tab w:val="clear" w:pos="4680"/>
        <w:tab w:val="clear" w:pos="9360"/>
        <w:tab w:val="left" w:pos="1710"/>
      </w:tabs>
      <w:spacing w:after="240"/>
    </w:pPr>
    <w:r w:rsidRPr="00BA6356">
      <w:rPr>
        <w:noProof/>
        <w:sz w:val="24"/>
        <w:szCs w:val="24"/>
      </w:rPr>
      <w:drawing>
        <wp:inline distT="0" distB="0" distL="0" distR="0" wp14:anchorId="78FE9462" wp14:editId="598F7DC5">
          <wp:extent cx="2586038" cy="668906"/>
          <wp:effectExtent l="0" t="0" r="5080" b="0"/>
          <wp:docPr id="1" name="image2.png" descr="National Center on Deaf-Blindness logo"/>
          <wp:cNvGraphicFramePr/>
          <a:graphic xmlns:a="http://schemas.openxmlformats.org/drawingml/2006/main">
            <a:graphicData uri="http://schemas.openxmlformats.org/drawingml/2006/picture">
              <pic:pic xmlns:pic="http://schemas.openxmlformats.org/drawingml/2006/picture">
                <pic:nvPicPr>
                  <pic:cNvPr id="0" name="image2.png" descr="ncdb logo.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86038" cy="6689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7F37"/>
    <w:multiLevelType w:val="multilevel"/>
    <w:tmpl w:val="24E830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A7C9F"/>
    <w:multiLevelType w:val="hybridMultilevel"/>
    <w:tmpl w:val="7656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85117"/>
    <w:multiLevelType w:val="multilevel"/>
    <w:tmpl w:val="4926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83428"/>
    <w:multiLevelType w:val="multilevel"/>
    <w:tmpl w:val="3AB8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D76B7"/>
    <w:multiLevelType w:val="hybridMultilevel"/>
    <w:tmpl w:val="AD8C73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B7DA1"/>
    <w:multiLevelType w:val="hybridMultilevel"/>
    <w:tmpl w:val="C242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71350"/>
    <w:multiLevelType w:val="hybridMultilevel"/>
    <w:tmpl w:val="2442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73789"/>
    <w:multiLevelType w:val="hybridMultilevel"/>
    <w:tmpl w:val="ECA078EA"/>
    <w:lvl w:ilvl="0" w:tplc="049AD4C0">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D7"/>
    <w:rsid w:val="00062885"/>
    <w:rsid w:val="00063D9D"/>
    <w:rsid w:val="000871A8"/>
    <w:rsid w:val="0009349B"/>
    <w:rsid w:val="000C3377"/>
    <w:rsid w:val="00102134"/>
    <w:rsid w:val="001860E4"/>
    <w:rsid w:val="001B64C3"/>
    <w:rsid w:val="001D2484"/>
    <w:rsid w:val="001D736B"/>
    <w:rsid w:val="00204502"/>
    <w:rsid w:val="00247293"/>
    <w:rsid w:val="002472E2"/>
    <w:rsid w:val="002540D7"/>
    <w:rsid w:val="002B6249"/>
    <w:rsid w:val="002C2342"/>
    <w:rsid w:val="002D0AAC"/>
    <w:rsid w:val="003150AD"/>
    <w:rsid w:val="0036191F"/>
    <w:rsid w:val="003922CE"/>
    <w:rsid w:val="0041102F"/>
    <w:rsid w:val="00437CF6"/>
    <w:rsid w:val="004B7247"/>
    <w:rsid w:val="004E3551"/>
    <w:rsid w:val="005411DB"/>
    <w:rsid w:val="00556086"/>
    <w:rsid w:val="0059211D"/>
    <w:rsid w:val="005A357E"/>
    <w:rsid w:val="005D1197"/>
    <w:rsid w:val="00643F3E"/>
    <w:rsid w:val="0064437A"/>
    <w:rsid w:val="00647F64"/>
    <w:rsid w:val="0065280E"/>
    <w:rsid w:val="006914C5"/>
    <w:rsid w:val="00692C6E"/>
    <w:rsid w:val="00694A0C"/>
    <w:rsid w:val="006C0267"/>
    <w:rsid w:val="006D1A56"/>
    <w:rsid w:val="00711B93"/>
    <w:rsid w:val="007612CE"/>
    <w:rsid w:val="00770FAC"/>
    <w:rsid w:val="007A0510"/>
    <w:rsid w:val="007B59C1"/>
    <w:rsid w:val="008E2D4C"/>
    <w:rsid w:val="009237CC"/>
    <w:rsid w:val="00957500"/>
    <w:rsid w:val="00974701"/>
    <w:rsid w:val="009C18D5"/>
    <w:rsid w:val="009D48C6"/>
    <w:rsid w:val="00A11D4D"/>
    <w:rsid w:val="00A236D2"/>
    <w:rsid w:val="00A570C9"/>
    <w:rsid w:val="00A66D37"/>
    <w:rsid w:val="00AB78E9"/>
    <w:rsid w:val="00AE2AD3"/>
    <w:rsid w:val="00AE690A"/>
    <w:rsid w:val="00B1032E"/>
    <w:rsid w:val="00B24466"/>
    <w:rsid w:val="00BA255D"/>
    <w:rsid w:val="00BA6637"/>
    <w:rsid w:val="00C24C7D"/>
    <w:rsid w:val="00C54A59"/>
    <w:rsid w:val="00CB516C"/>
    <w:rsid w:val="00CF2448"/>
    <w:rsid w:val="00D303DF"/>
    <w:rsid w:val="00D5026B"/>
    <w:rsid w:val="00D52416"/>
    <w:rsid w:val="00D807E0"/>
    <w:rsid w:val="00DE098B"/>
    <w:rsid w:val="00E11856"/>
    <w:rsid w:val="00E512E6"/>
    <w:rsid w:val="00E52806"/>
    <w:rsid w:val="00E657EA"/>
    <w:rsid w:val="00EB66D8"/>
    <w:rsid w:val="00F5003A"/>
    <w:rsid w:val="00F72369"/>
    <w:rsid w:val="00FA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346D28-8C84-4B90-8699-898DB8E2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540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0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40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40D7"/>
    <w:rPr>
      <w:color w:val="0563C1" w:themeColor="hyperlink"/>
      <w:u w:val="single"/>
    </w:rPr>
  </w:style>
  <w:style w:type="character" w:styleId="Strong">
    <w:name w:val="Strong"/>
    <w:basedOn w:val="DefaultParagraphFont"/>
    <w:uiPriority w:val="22"/>
    <w:qFormat/>
    <w:rsid w:val="001B64C3"/>
    <w:rPr>
      <w:b/>
      <w:bCs/>
    </w:rPr>
  </w:style>
  <w:style w:type="paragraph" w:styleId="ListParagraph">
    <w:name w:val="List Paragraph"/>
    <w:basedOn w:val="Normal"/>
    <w:uiPriority w:val="34"/>
    <w:qFormat/>
    <w:rsid w:val="001B64C3"/>
    <w:pPr>
      <w:ind w:left="720"/>
      <w:contextualSpacing/>
    </w:pPr>
  </w:style>
  <w:style w:type="character" w:styleId="FollowedHyperlink">
    <w:name w:val="FollowedHyperlink"/>
    <w:basedOn w:val="DefaultParagraphFont"/>
    <w:uiPriority w:val="99"/>
    <w:semiHidden/>
    <w:unhideWhenUsed/>
    <w:rsid w:val="009C18D5"/>
    <w:rPr>
      <w:color w:val="954F72" w:themeColor="followedHyperlink"/>
      <w:u w:val="single"/>
    </w:rPr>
  </w:style>
  <w:style w:type="paragraph" w:styleId="Header">
    <w:name w:val="header"/>
    <w:basedOn w:val="Normal"/>
    <w:link w:val="HeaderChar"/>
    <w:uiPriority w:val="99"/>
    <w:unhideWhenUsed/>
    <w:rsid w:val="0041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02F"/>
  </w:style>
  <w:style w:type="paragraph" w:styleId="Footer">
    <w:name w:val="footer"/>
    <w:basedOn w:val="Normal"/>
    <w:link w:val="FooterChar"/>
    <w:uiPriority w:val="99"/>
    <w:unhideWhenUsed/>
    <w:rsid w:val="0041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2F"/>
  </w:style>
  <w:style w:type="paragraph" w:styleId="BalloonText">
    <w:name w:val="Balloon Text"/>
    <w:basedOn w:val="Normal"/>
    <w:link w:val="BalloonTextChar"/>
    <w:uiPriority w:val="99"/>
    <w:semiHidden/>
    <w:unhideWhenUsed/>
    <w:rsid w:val="006D1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56"/>
    <w:rPr>
      <w:rFonts w:ascii="Tahoma" w:hAnsi="Tahoma" w:cs="Tahoma"/>
      <w:sz w:val="16"/>
      <w:szCs w:val="16"/>
    </w:rPr>
  </w:style>
  <w:style w:type="character" w:styleId="UnresolvedMention">
    <w:name w:val="Unresolved Mention"/>
    <w:basedOn w:val="DefaultParagraphFont"/>
    <w:uiPriority w:val="99"/>
    <w:semiHidden/>
    <w:unhideWhenUsed/>
    <w:rsid w:val="00770F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7646">
      <w:bodyDiv w:val="1"/>
      <w:marLeft w:val="0"/>
      <w:marRight w:val="0"/>
      <w:marTop w:val="0"/>
      <w:marBottom w:val="0"/>
      <w:divBdr>
        <w:top w:val="none" w:sz="0" w:space="0" w:color="auto"/>
        <w:left w:val="none" w:sz="0" w:space="0" w:color="auto"/>
        <w:bottom w:val="none" w:sz="0" w:space="0" w:color="auto"/>
        <w:right w:val="none" w:sz="0" w:space="0" w:color="auto"/>
      </w:divBdr>
      <w:divsChild>
        <w:div w:id="1529366640">
          <w:marLeft w:val="0"/>
          <w:marRight w:val="0"/>
          <w:marTop w:val="0"/>
          <w:marBottom w:val="0"/>
          <w:divBdr>
            <w:top w:val="none" w:sz="0" w:space="0" w:color="auto"/>
            <w:left w:val="none" w:sz="0" w:space="0" w:color="auto"/>
            <w:bottom w:val="none" w:sz="0" w:space="0" w:color="auto"/>
            <w:right w:val="none" w:sz="0" w:space="0" w:color="auto"/>
          </w:divBdr>
          <w:divsChild>
            <w:div w:id="1012221095">
              <w:marLeft w:val="0"/>
              <w:marRight w:val="0"/>
              <w:marTop w:val="0"/>
              <w:marBottom w:val="0"/>
              <w:divBdr>
                <w:top w:val="none" w:sz="0" w:space="0" w:color="auto"/>
                <w:left w:val="none" w:sz="0" w:space="0" w:color="auto"/>
                <w:bottom w:val="none" w:sz="0" w:space="0" w:color="auto"/>
                <w:right w:val="none" w:sz="0" w:space="0" w:color="auto"/>
              </w:divBdr>
              <w:divsChild>
                <w:div w:id="799954665">
                  <w:marLeft w:val="0"/>
                  <w:marRight w:val="0"/>
                  <w:marTop w:val="0"/>
                  <w:marBottom w:val="0"/>
                  <w:divBdr>
                    <w:top w:val="none" w:sz="0" w:space="0" w:color="auto"/>
                    <w:left w:val="none" w:sz="0" w:space="0" w:color="auto"/>
                    <w:bottom w:val="none" w:sz="0" w:space="0" w:color="auto"/>
                    <w:right w:val="none" w:sz="0" w:space="0" w:color="auto"/>
                  </w:divBdr>
                  <w:divsChild>
                    <w:div w:id="870998671">
                      <w:marLeft w:val="0"/>
                      <w:marRight w:val="0"/>
                      <w:marTop w:val="0"/>
                      <w:marBottom w:val="0"/>
                      <w:divBdr>
                        <w:top w:val="none" w:sz="0" w:space="0" w:color="auto"/>
                        <w:left w:val="none" w:sz="0" w:space="0" w:color="auto"/>
                        <w:bottom w:val="none" w:sz="0" w:space="0" w:color="auto"/>
                        <w:right w:val="none" w:sz="0" w:space="0" w:color="auto"/>
                      </w:divBdr>
                      <w:divsChild>
                        <w:div w:id="2062942623">
                          <w:marLeft w:val="0"/>
                          <w:marRight w:val="0"/>
                          <w:marTop w:val="0"/>
                          <w:marBottom w:val="0"/>
                          <w:divBdr>
                            <w:top w:val="none" w:sz="0" w:space="0" w:color="auto"/>
                            <w:left w:val="none" w:sz="0" w:space="0" w:color="auto"/>
                            <w:bottom w:val="none" w:sz="0" w:space="0" w:color="auto"/>
                            <w:right w:val="none" w:sz="0" w:space="0" w:color="auto"/>
                          </w:divBdr>
                          <w:divsChild>
                            <w:div w:id="142816443">
                              <w:marLeft w:val="0"/>
                              <w:marRight w:val="0"/>
                              <w:marTop w:val="0"/>
                              <w:marBottom w:val="0"/>
                              <w:divBdr>
                                <w:top w:val="none" w:sz="0" w:space="0" w:color="auto"/>
                                <w:left w:val="none" w:sz="0" w:space="0" w:color="auto"/>
                                <w:bottom w:val="none" w:sz="0" w:space="0" w:color="auto"/>
                                <w:right w:val="none" w:sz="0" w:space="0" w:color="auto"/>
                              </w:divBdr>
                            </w:div>
                          </w:divsChild>
                        </w:div>
                        <w:div w:id="1786271595">
                          <w:marLeft w:val="0"/>
                          <w:marRight w:val="0"/>
                          <w:marTop w:val="0"/>
                          <w:marBottom w:val="0"/>
                          <w:divBdr>
                            <w:top w:val="none" w:sz="0" w:space="0" w:color="auto"/>
                            <w:left w:val="none" w:sz="0" w:space="0" w:color="auto"/>
                            <w:bottom w:val="none" w:sz="0" w:space="0" w:color="auto"/>
                            <w:right w:val="none" w:sz="0" w:space="0" w:color="auto"/>
                          </w:divBdr>
                          <w:divsChild>
                            <w:div w:id="8910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596119">
      <w:bodyDiv w:val="1"/>
      <w:marLeft w:val="0"/>
      <w:marRight w:val="0"/>
      <w:marTop w:val="0"/>
      <w:marBottom w:val="0"/>
      <w:divBdr>
        <w:top w:val="none" w:sz="0" w:space="0" w:color="auto"/>
        <w:left w:val="none" w:sz="0" w:space="0" w:color="auto"/>
        <w:bottom w:val="none" w:sz="0" w:space="0" w:color="auto"/>
        <w:right w:val="none" w:sz="0" w:space="0" w:color="auto"/>
      </w:divBdr>
      <w:divsChild>
        <w:div w:id="1501703228">
          <w:marLeft w:val="0"/>
          <w:marRight w:val="0"/>
          <w:marTop w:val="0"/>
          <w:marBottom w:val="0"/>
          <w:divBdr>
            <w:top w:val="none" w:sz="0" w:space="0" w:color="auto"/>
            <w:left w:val="none" w:sz="0" w:space="0" w:color="auto"/>
            <w:bottom w:val="none" w:sz="0" w:space="0" w:color="auto"/>
            <w:right w:val="none" w:sz="0" w:space="0" w:color="auto"/>
          </w:divBdr>
          <w:divsChild>
            <w:div w:id="284502161">
              <w:marLeft w:val="0"/>
              <w:marRight w:val="0"/>
              <w:marTop w:val="0"/>
              <w:marBottom w:val="0"/>
              <w:divBdr>
                <w:top w:val="none" w:sz="0" w:space="0" w:color="auto"/>
                <w:left w:val="none" w:sz="0" w:space="0" w:color="auto"/>
                <w:bottom w:val="none" w:sz="0" w:space="0" w:color="auto"/>
                <w:right w:val="none" w:sz="0" w:space="0" w:color="auto"/>
              </w:divBdr>
              <w:divsChild>
                <w:div w:id="1177573666">
                  <w:marLeft w:val="0"/>
                  <w:marRight w:val="0"/>
                  <w:marTop w:val="0"/>
                  <w:marBottom w:val="0"/>
                  <w:divBdr>
                    <w:top w:val="none" w:sz="0" w:space="0" w:color="auto"/>
                    <w:left w:val="none" w:sz="0" w:space="0" w:color="auto"/>
                    <w:bottom w:val="none" w:sz="0" w:space="0" w:color="auto"/>
                    <w:right w:val="none" w:sz="0" w:space="0" w:color="auto"/>
                  </w:divBdr>
                  <w:divsChild>
                    <w:div w:id="612395177">
                      <w:marLeft w:val="0"/>
                      <w:marRight w:val="0"/>
                      <w:marTop w:val="0"/>
                      <w:marBottom w:val="0"/>
                      <w:divBdr>
                        <w:top w:val="none" w:sz="0" w:space="0" w:color="auto"/>
                        <w:left w:val="none" w:sz="0" w:space="0" w:color="auto"/>
                        <w:bottom w:val="none" w:sz="0" w:space="0" w:color="auto"/>
                        <w:right w:val="none" w:sz="0" w:space="0" w:color="auto"/>
                      </w:divBdr>
                      <w:divsChild>
                        <w:div w:id="634913953">
                          <w:marLeft w:val="0"/>
                          <w:marRight w:val="0"/>
                          <w:marTop w:val="0"/>
                          <w:marBottom w:val="0"/>
                          <w:divBdr>
                            <w:top w:val="none" w:sz="0" w:space="0" w:color="auto"/>
                            <w:left w:val="none" w:sz="0" w:space="0" w:color="auto"/>
                            <w:bottom w:val="none" w:sz="0" w:space="0" w:color="auto"/>
                            <w:right w:val="none" w:sz="0" w:space="0" w:color="auto"/>
                          </w:divBdr>
                          <w:divsChild>
                            <w:div w:id="812677540">
                              <w:marLeft w:val="0"/>
                              <w:marRight w:val="0"/>
                              <w:marTop w:val="0"/>
                              <w:marBottom w:val="0"/>
                              <w:divBdr>
                                <w:top w:val="none" w:sz="0" w:space="0" w:color="auto"/>
                                <w:left w:val="none" w:sz="0" w:space="0" w:color="auto"/>
                                <w:bottom w:val="none" w:sz="0" w:space="0" w:color="auto"/>
                                <w:right w:val="none" w:sz="0" w:space="0" w:color="auto"/>
                              </w:divBdr>
                            </w:div>
                          </w:divsChild>
                        </w:div>
                        <w:div w:id="1982340539">
                          <w:marLeft w:val="0"/>
                          <w:marRight w:val="0"/>
                          <w:marTop w:val="0"/>
                          <w:marBottom w:val="0"/>
                          <w:divBdr>
                            <w:top w:val="none" w:sz="0" w:space="0" w:color="auto"/>
                            <w:left w:val="none" w:sz="0" w:space="0" w:color="auto"/>
                            <w:bottom w:val="none" w:sz="0" w:space="0" w:color="auto"/>
                            <w:right w:val="none" w:sz="0" w:space="0" w:color="auto"/>
                          </w:divBdr>
                          <w:divsChild>
                            <w:div w:id="7488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06017">
      <w:bodyDiv w:val="1"/>
      <w:marLeft w:val="0"/>
      <w:marRight w:val="0"/>
      <w:marTop w:val="0"/>
      <w:marBottom w:val="0"/>
      <w:divBdr>
        <w:top w:val="none" w:sz="0" w:space="0" w:color="auto"/>
        <w:left w:val="none" w:sz="0" w:space="0" w:color="auto"/>
        <w:bottom w:val="none" w:sz="0" w:space="0" w:color="auto"/>
        <w:right w:val="none" w:sz="0" w:space="0" w:color="auto"/>
      </w:divBdr>
    </w:div>
    <w:div w:id="17052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Users/admin/Downloads/webinar%20(https:/nationaldb.org/library/page/269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E880-9068-514E-B7CA-0BE95E9B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Assignment Related to Deaf-Blindness: CVI</vt:lpstr>
    </vt:vector>
  </TitlesOfParts>
  <Company>National Center on Deaf-Blindness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Related to Deaf-Blindness: CVI</dc:title>
  <dc:creator>Peggy Malloy</dc:creator>
  <cp:lastModifiedBy>Haylee Marcotte</cp:lastModifiedBy>
  <cp:revision>2</cp:revision>
  <dcterms:created xsi:type="dcterms:W3CDTF">2020-02-06T20:50:00Z</dcterms:created>
  <dcterms:modified xsi:type="dcterms:W3CDTF">2020-02-06T20:50:00Z</dcterms:modified>
  <cp:contentStatus>Completed</cp:contentStatus>
</cp:coreProperties>
</file>